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C1A90" w:rsidRPr="00067E27" w:rsidRDefault="004C1A90" w:rsidP="004C1A90">
      <w:pPr>
        <w:keepNext/>
        <w:keepLines/>
        <w:pBdr>
          <w:bottom w:val="single" w:sz="18" w:space="1" w:color="FFAC00"/>
        </w:pBdr>
        <w:spacing w:before="240" w:after="180" w:line="240" w:lineRule="auto"/>
        <w:jc w:val="both"/>
        <w:outlineLvl w:val="0"/>
        <w:rPr>
          <w:rFonts w:ascii="Cambria" w:eastAsia="Microsoft YaHei" w:hAnsi="Cambria" w:cs="Times New Roman (Titres CS)"/>
          <w:b/>
          <w:color w:val="3A3A3A"/>
          <w:sz w:val="36"/>
          <w:szCs w:val="32"/>
          <w:lang w:val="fr-FR" w:eastAsia="ja-JP" w:bidi="fr-FR"/>
        </w:rPr>
      </w:pPr>
      <w:bookmarkStart w:id="0" w:name="_Toc36457730"/>
      <w:r w:rsidRPr="00067E27">
        <w:rPr>
          <w:rFonts w:ascii="Cambria" w:eastAsia="Microsoft YaHei" w:hAnsi="Cambria" w:cs="Times New Roman (Titres CS)"/>
          <w:b/>
          <w:color w:val="3A3A3A"/>
          <w:sz w:val="36"/>
          <w:szCs w:val="32"/>
          <w:lang w:val="fr-FR" w:eastAsia="ja-JP" w:bidi="fr-FR"/>
        </w:rPr>
        <w:t>Fiche 3 : Identifier les astuces de mise en forme d’une info</w:t>
      </w:r>
      <w:r>
        <w:rPr>
          <w:rFonts w:ascii="Cambria" w:eastAsia="Microsoft YaHei" w:hAnsi="Cambria" w:cs="Times New Roman (Titres CS)"/>
          <w:b/>
          <w:color w:val="3A3A3A"/>
          <w:sz w:val="36"/>
          <w:szCs w:val="32"/>
          <w:lang w:val="fr-FR" w:eastAsia="ja-JP" w:bidi="fr-FR"/>
        </w:rPr>
        <w:t xml:space="preserve"> : support </w:t>
      </w:r>
      <w:r>
        <w:rPr>
          <w:rFonts w:ascii="Cambria" w:eastAsia="Microsoft YaHei" w:hAnsi="Cambria" w:cs="Times New Roman (Titres CS)"/>
          <w:b/>
          <w:color w:val="3A3A3A"/>
          <w:sz w:val="36"/>
          <w:szCs w:val="32"/>
          <w:lang w:val="fr-FR" w:eastAsia="ja-JP" w:bidi="fr-FR"/>
        </w:rPr>
        <w:t>7</w:t>
      </w:r>
      <w:bookmarkStart w:id="1" w:name="_GoBack"/>
      <w:bookmarkEnd w:id="1"/>
    </w:p>
    <w:bookmarkEnd w:id="0"/>
    <w:p w:rsidR="004C1A90" w:rsidRDefault="004C1A90"/>
    <w:p w:rsidR="00127A1E" w:rsidRDefault="004704D9">
      <w:r>
        <w:rPr>
          <w:noProof/>
          <w:lang w:eastAsia="fr-BE"/>
        </w:rPr>
        <w:drawing>
          <wp:inline distT="0" distB="0" distL="0" distR="0" wp14:anchorId="0C64A4EF" wp14:editId="4FC719D7">
            <wp:extent cx="6610350" cy="463424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3307" b="9066"/>
                    <a:stretch/>
                  </pic:blipFill>
                  <pic:spPr bwMode="auto">
                    <a:xfrm>
                      <a:off x="0" y="0"/>
                      <a:ext cx="6616728" cy="46387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704D9" w:rsidRDefault="004704D9">
      <w:r>
        <w:rPr>
          <w:noProof/>
          <w:lang w:eastAsia="fr-BE"/>
        </w:rPr>
        <w:lastRenderedPageBreak/>
        <w:drawing>
          <wp:inline distT="0" distB="0" distL="0" distR="0" wp14:anchorId="3A8DD459" wp14:editId="59E43619">
            <wp:extent cx="5086350" cy="501324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7166" r="30203" b="6843"/>
                    <a:stretch/>
                  </pic:blipFill>
                  <pic:spPr bwMode="auto">
                    <a:xfrm>
                      <a:off x="0" y="0"/>
                      <a:ext cx="5093117" cy="5019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704D9" w:rsidRDefault="004704D9">
      <w:r>
        <w:rPr>
          <w:noProof/>
          <w:lang w:eastAsia="fr-BE"/>
        </w:rPr>
        <w:drawing>
          <wp:inline distT="0" distB="0" distL="0" distR="0" wp14:anchorId="3E0822EE" wp14:editId="0B7F22C7">
            <wp:extent cx="4768367" cy="3895725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12720" r="34216" b="20100"/>
                    <a:stretch/>
                  </pic:blipFill>
                  <pic:spPr bwMode="auto">
                    <a:xfrm>
                      <a:off x="0" y="0"/>
                      <a:ext cx="4782795" cy="39075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0BB3" w:rsidRDefault="007D0BB3"/>
    <w:p w:rsidR="007D0BB3" w:rsidRDefault="007D0BB3">
      <w:r>
        <w:lastRenderedPageBreak/>
        <w:t xml:space="preserve">RTBF, </w:t>
      </w:r>
      <w:r w:rsidRPr="007D0BB3">
        <w:t>"</w:t>
      </w:r>
      <w:r w:rsidRPr="007D0BB3">
        <w:rPr>
          <w:i/>
        </w:rPr>
        <w:t>Invasion de migrants": un millier de plaintes auprès du CDJ contre Sudpresse</w:t>
      </w:r>
      <w:r>
        <w:t xml:space="preserve">, </w:t>
      </w:r>
      <w:r w:rsidR="00851BF6">
        <w:t xml:space="preserve">du 09/03/2016, </w:t>
      </w:r>
      <w:hyperlink r:id="rId7" w:history="1">
        <w:r w:rsidRPr="00562DD9">
          <w:rPr>
            <w:rStyle w:val="Lienhypertexte"/>
          </w:rPr>
          <w:t>https://www.rtbf.be/info/medias/detail_invasion-de-migrants-un-millier-de-plaintes-aupres-du-cdj-contre-sudpresse?id=9235611</w:t>
        </w:r>
      </w:hyperlink>
      <w:r>
        <w:t xml:space="preserve"> , récupéré le 20/01/2020</w:t>
      </w:r>
      <w:r w:rsidR="00851BF6">
        <w:t>.</w:t>
      </w:r>
    </w:p>
    <w:p w:rsidR="000E0106" w:rsidRDefault="000E0106"/>
    <w:p w:rsidR="000E0106" w:rsidRDefault="000E0106">
      <w:pPr>
        <w:rPr>
          <w:noProof/>
          <w:lang w:eastAsia="fr-BE"/>
        </w:rPr>
      </w:pPr>
    </w:p>
    <w:p w:rsidR="000E0106" w:rsidRDefault="000E0106">
      <w:r>
        <w:rPr>
          <w:noProof/>
          <w:lang w:eastAsia="fr-BE"/>
        </w:rPr>
        <w:drawing>
          <wp:inline distT="0" distB="0" distL="0" distR="0" wp14:anchorId="52E777C9" wp14:editId="1D2406AE">
            <wp:extent cx="6645910" cy="4543425"/>
            <wp:effectExtent l="0" t="0" r="2540" b="952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3404" b="11143"/>
                    <a:stretch/>
                  </pic:blipFill>
                  <pic:spPr bwMode="auto">
                    <a:xfrm>
                      <a:off x="0" y="0"/>
                      <a:ext cx="6645910" cy="4543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0106" w:rsidRDefault="000E0106">
      <w:r>
        <w:rPr>
          <w:noProof/>
          <w:lang w:eastAsia="fr-BE"/>
        </w:rPr>
        <w:drawing>
          <wp:inline distT="0" distB="0" distL="0" distR="0" wp14:anchorId="1BE9713C" wp14:editId="686FD875">
            <wp:extent cx="5708607" cy="1790700"/>
            <wp:effectExtent l="0" t="0" r="698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18810" r="31923" b="54497"/>
                    <a:stretch/>
                  </pic:blipFill>
                  <pic:spPr bwMode="auto">
                    <a:xfrm>
                      <a:off x="0" y="0"/>
                      <a:ext cx="5712541" cy="17919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0106" w:rsidRDefault="000E0106"/>
    <w:p w:rsidR="000E0106" w:rsidRPr="000E0106" w:rsidRDefault="000E0106">
      <w:r>
        <w:t xml:space="preserve">Le Vif L’express, </w:t>
      </w:r>
      <w:r w:rsidRPr="000E0106">
        <w:rPr>
          <w:i/>
        </w:rPr>
        <w:t>SudPresse condamné pour une fausse info à propos des migrants</w:t>
      </w:r>
      <w:r>
        <w:rPr>
          <w:i/>
        </w:rPr>
        <w:t xml:space="preserve">, </w:t>
      </w:r>
      <w:r>
        <w:t xml:space="preserve">du 22/10/2016, </w:t>
      </w:r>
      <w:hyperlink r:id="rId10" w:history="1">
        <w:r w:rsidRPr="00562DD9">
          <w:rPr>
            <w:rStyle w:val="Lienhypertexte"/>
          </w:rPr>
          <w:t>https://www.levif.be/actualite/belgique/sudpresse-condamne-pour-une-fausse-info-a-propos-des-migrants/article-normal-564957.html?cookie_check=1579517934</w:t>
        </w:r>
      </w:hyperlink>
      <w:r>
        <w:t xml:space="preserve"> , récupéré le 20/01/2020</w:t>
      </w:r>
    </w:p>
    <w:sectPr w:rsidR="000E0106" w:rsidRPr="000E0106" w:rsidSect="004704D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icrosoft YaHei">
    <w:altName w:val="微软雅黑"/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Times New Roman (Titres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04D9"/>
    <w:rsid w:val="000E0106"/>
    <w:rsid w:val="00127A1E"/>
    <w:rsid w:val="004704D9"/>
    <w:rsid w:val="004C1A90"/>
    <w:rsid w:val="007D0BB3"/>
    <w:rsid w:val="00851B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06B48C"/>
  <w15:chartTrackingRefBased/>
  <w15:docId w15:val="{5937EFEE-8066-472C-883A-5F1CE3D2D9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7D0BB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2551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43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hyperlink" Target="https://www.rtbf.be/info/medias/detail_invasion-de-migrants-un-millier-de-plaintes-aupres-du-cdj-contre-sudpresse?id=9235611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hyperlink" Target="https://www.levif.be/actualite/belgique/sudpresse-condamne-pour-une-fausse-info-a-propos-des-migrants/article-normal-564957.html?cookie_check=1579517934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142</Words>
  <Characters>781</Characters>
  <Application>Microsoft Office Word</Application>
  <DocSecurity>0</DocSecurity>
  <Lines>6</Lines>
  <Paragraphs>1</Paragraphs>
  <ScaleCrop>false</ScaleCrop>
  <Company>Media Animation asbl</Company>
  <LinksUpToDate>false</LinksUpToDate>
  <CharactersWithSpaces>922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5</cp:revision>
  <dcterms:created xsi:type="dcterms:W3CDTF">2020-01-20T10:50:00Z</dcterms:created>
  <dcterms:modified xsi:type="dcterms:W3CDTF">2020-04-30T12:42:00Z</dcterms:modified>
</cp:coreProperties>
</file>